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北京地区普通高校毕业生就业协议书</w:t>
      </w:r>
    </w:p>
    <w:tbl>
      <w:tblPr>
        <w:tblStyle w:val="7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34"/>
        <w:gridCol w:w="760"/>
        <w:gridCol w:w="222"/>
        <w:gridCol w:w="1276"/>
        <w:gridCol w:w="1418"/>
        <w:gridCol w:w="1417"/>
        <w:gridCol w:w="851"/>
        <w:gridCol w:w="1134"/>
        <w:gridCol w:w="1134"/>
      </w:tblGrid>
      <w:tr>
        <w:trPr>
          <w:trHeight w:val="369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院（系）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生源地区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省/市（地区）/县（区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      月</w:t>
            </w: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单位传真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大/中/小/微型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95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行业类型</w:t>
            </w:r>
          </w:p>
        </w:tc>
        <w:tc>
          <w:tcPr>
            <w:tcW w:w="82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农、林、牧、渔业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/采矿业/制造业/电力、热力、燃气及水生产和供应业/建筑/批发和零售业/交通运输、仓储和邮政业/住宿和餐饮业/信息传输、软件和信息技术服务业/金融业/房地产业/租赁和商务服务业/科学研究和技术服务业/水利、环境和公共设施管理业/居民服务、修理和其他服务业/教育/卫生和社会工作/文化、体育和娱乐业/公共管理、社会保障和社会组织 /国际组织/军队</w:t>
            </w: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2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机关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/科研设计/高等教育/中初教育/医疗卫生/其他事业/国有企业/三资企业/其他企业/部队/农村建制村/城镇社区</w:t>
            </w: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档案转寄单位名称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档案转寄地址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档案接收联系人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档案接收电话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户口迁移地址</w:t>
            </w:r>
          </w:p>
        </w:tc>
        <w:tc>
          <w:tcPr>
            <w:tcW w:w="74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605" w:hRule="atLeast"/>
          <w:jc w:val="center"/>
        </w:trPr>
        <w:tc>
          <w:tcPr>
            <w:tcW w:w="10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经毕业生（甲方）、用人单位（乙方）、学校（丙方）协商，同意达成以下约定：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1.甲、乙、丙三方须共同遵守本协议背面所列内容。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2.甲、乙双方如有其他约定，可本着平等协商、权利义务对等的原则另附约定，并视为本协议的一部分。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3.其他约定（如工作地点等，可另附页说明）：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>
        <w:trPr>
          <w:trHeight w:val="76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9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签名：_______________________         年    月    日</w:t>
            </w:r>
          </w:p>
        </w:tc>
      </w:tr>
      <w:tr>
        <w:trPr>
          <w:trHeight w:val="14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8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用人单位人事部门意见：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负责人：________________（公章）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     月     日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用人单位上级主管部门意见：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（有人事权的单位此栏可略，无人事权的单位请加盖上级主管部门人事公章或人事代理机构公章）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负责人：________________（公章）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     月     日</w:t>
            </w:r>
          </w:p>
        </w:tc>
      </w:tr>
      <w:tr>
        <w:trPr>
          <w:trHeight w:val="11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8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毕业生所在院（系）意见：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负责人：________________（公章）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     月     日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学校毕业生就业主管部门意见：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负责人：________________（公章）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     月     日</w:t>
            </w:r>
          </w:p>
        </w:tc>
      </w:tr>
      <w:tr>
        <w:trPr>
          <w:trHeight w:val="810" w:hRule="atLeast"/>
          <w:jc w:val="center"/>
        </w:trPr>
        <w:tc>
          <w:tcPr>
            <w:tcW w:w="10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540" w:hanging="540" w:hangingChars="3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备注：1.本协议书限国家统一招生录取的普通高等教育非定向毕业生使用。</w:t>
            </w:r>
          </w:p>
          <w:p>
            <w:pPr>
              <w:widowControl/>
              <w:spacing w:line="240" w:lineRule="exact"/>
              <w:ind w:left="615" w:leftChars="250" w:hanging="90" w:hanging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2.甲、乙双方签署意见后，应在一个月内交送丙方签署意见，逾期所产生的后果由责任方承担。</w:t>
            </w:r>
          </w:p>
          <w:p>
            <w:pPr>
              <w:widowControl/>
              <w:spacing w:line="240" w:lineRule="exact"/>
              <w:ind w:left="615" w:leftChars="250" w:hanging="90" w:hanging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3.本协议一式三份，分别由甲、乙、丙三方保存。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0040101010101"/>
    <w:charset w:val="86"/>
    <w:family w:val="modern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Big Caslon">
    <w:panose1 w:val="02000603090000020003"/>
    <w:charset w:val="00"/>
    <w:family w:val="auto"/>
    <w:pitch w:val="default"/>
    <w:sig w:usb0="80000063" w:usb1="00000000" w:usb2="00000000" w:usb3="00000000" w:csb0="200001FB" w:csb1="CDFC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aiti SC Black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简 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恒温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恒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标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6"/>
    <w:rsid w:val="008077F9"/>
    <w:rsid w:val="008A0E97"/>
    <w:rsid w:val="008B637C"/>
    <w:rsid w:val="00983ADE"/>
    <w:rsid w:val="00A06B88"/>
    <w:rsid w:val="00BC7696"/>
    <w:rsid w:val="00F925C2"/>
    <w:rsid w:val="7E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9"/>
    <w:unhideWhenUsed/>
    <w:qFormat/>
    <w:uiPriority w:val="99"/>
    <w:rPr>
      <w:b/>
      <w:bCs/>
    </w:rPr>
  </w:style>
  <w:style w:type="paragraph" w:styleId="3">
    <w:name w:val="annotation text"/>
    <w:basedOn w:val="1"/>
    <w:link w:val="8"/>
    <w:unhideWhenUsed/>
    <w:qFormat/>
    <w:uiPriority w:val="99"/>
    <w:pPr>
      <w:jc w:val="left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character" w:styleId="6">
    <w:name w:val="annotation reference"/>
    <w:basedOn w:val="5"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5"/>
    <w:link w:val="3"/>
    <w:semiHidden/>
    <w:qFormat/>
    <w:uiPriority w:val="99"/>
  </w:style>
  <w:style w:type="character" w:customStyle="1" w:styleId="9">
    <w:name w:val="批注主题 字符"/>
    <w:basedOn w:val="8"/>
    <w:link w:val="2"/>
    <w:semiHidden/>
    <w:qFormat/>
    <w:uiPriority w:val="99"/>
    <w:rPr>
      <w:b/>
      <w:bCs/>
    </w:rPr>
  </w:style>
  <w:style w:type="character" w:customStyle="1" w:styleId="10">
    <w:name w:val="批注框文本 字符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1197</Characters>
  <Lines>9</Lines>
  <Paragraphs>2</Paragraphs>
  <ScaleCrop>false</ScaleCrop>
  <LinksUpToDate>false</LinksUpToDate>
  <CharactersWithSpaces>1405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2020-07-09T10:31:00Z</dcterms:created>
  <dc:creator>admin</dc:creator>
  <cp:lastModifiedBy>mac</cp:lastModifiedBy>
  <dcterms:modified xsi:type="dcterms:W3CDTF">2020-07-09T10:34:18Z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